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486"/>
        <w:tblW w:w="9606" w:type="dxa"/>
        <w:tblLook w:val="04A0" w:firstRow="1" w:lastRow="0" w:firstColumn="1" w:lastColumn="0" w:noHBand="0" w:noVBand="1"/>
      </w:tblPr>
      <w:tblGrid>
        <w:gridCol w:w="5495"/>
        <w:gridCol w:w="992"/>
        <w:gridCol w:w="1134"/>
        <w:gridCol w:w="1985"/>
      </w:tblGrid>
      <w:tr w:rsidR="00711516" w:rsidTr="00F212FB">
        <w:trPr>
          <w:trHeight w:val="255"/>
        </w:trPr>
        <w:tc>
          <w:tcPr>
            <w:tcW w:w="6487" w:type="dxa"/>
            <w:gridSpan w:val="2"/>
          </w:tcPr>
          <w:p w:rsidR="00711516" w:rsidRPr="002337AD" w:rsidRDefault="002337AD" w:rsidP="00F212F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337AD">
              <w:rPr>
                <w:color w:val="4F81BD" w:themeColor="accent1"/>
                <w:sz w:val="24"/>
                <w:szCs w:val="24"/>
              </w:rPr>
              <w:t xml:space="preserve">An </w:t>
            </w:r>
            <w:r w:rsidRPr="002337AD">
              <w:rPr>
                <w:color w:val="17365D" w:themeColor="text2" w:themeShade="BF"/>
                <w:sz w:val="24"/>
                <w:szCs w:val="24"/>
              </w:rPr>
              <w:t>Daras</w:t>
            </w:r>
            <w:r w:rsidRPr="002337AD">
              <w:rPr>
                <w:sz w:val="24"/>
                <w:szCs w:val="24"/>
              </w:rPr>
              <w:t xml:space="preserve"> Multi Academy Trust</w:t>
            </w:r>
          </w:p>
          <w:p w:rsidR="00EA0200" w:rsidRPr="002337AD" w:rsidRDefault="00EB3335" w:rsidP="00233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Windmill Hill</w:t>
            </w:r>
            <w:r w:rsidR="002337AD" w:rsidRPr="002337AD">
              <w:rPr>
                <w:b/>
                <w:sz w:val="28"/>
                <w:szCs w:val="28"/>
              </w:rPr>
              <w:t xml:space="preserve"> Academy</w:t>
            </w:r>
          </w:p>
        </w:tc>
        <w:tc>
          <w:tcPr>
            <w:tcW w:w="3119" w:type="dxa"/>
            <w:gridSpan w:val="2"/>
          </w:tcPr>
          <w:p w:rsidR="00711516" w:rsidRPr="00711516" w:rsidRDefault="005846F3" w:rsidP="00F212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61452FA" wp14:editId="34C02AD8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1055370</wp:posOffset>
                  </wp:positionV>
                  <wp:extent cx="1473200" cy="1483995"/>
                  <wp:effectExtent l="0" t="0" r="0" b="1905"/>
                  <wp:wrapNone/>
                  <wp:docPr id="4" name="Picture 4" descr="C:\Documents and Settings\St Stephens\Local Settings\Temporary Internet Files\Content.IE5\TO1RW4HN\Master 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 Stephens\Local Settings\Temporary Internet Files\Content.IE5\TO1RW4HN\Master 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1516" w:rsidTr="00F212FB">
        <w:trPr>
          <w:trHeight w:val="1230"/>
        </w:trPr>
        <w:tc>
          <w:tcPr>
            <w:tcW w:w="6487" w:type="dxa"/>
            <w:gridSpan w:val="2"/>
          </w:tcPr>
          <w:p w:rsidR="00711516" w:rsidRPr="00151EB9" w:rsidRDefault="00513F0A" w:rsidP="00F212FB">
            <w:pPr>
              <w:rPr>
                <w:b/>
              </w:rPr>
            </w:pPr>
            <w:r>
              <w:rPr>
                <w:b/>
              </w:rPr>
              <w:t xml:space="preserve">Key Stage 2 Results </w:t>
            </w:r>
            <w:r w:rsidR="003932D8">
              <w:rPr>
                <w:b/>
              </w:rPr>
              <w:t xml:space="preserve">- </w:t>
            </w:r>
            <w:r>
              <w:rPr>
                <w:b/>
              </w:rPr>
              <w:t>2014</w:t>
            </w:r>
          </w:p>
          <w:p w:rsidR="00711516" w:rsidRDefault="00711516" w:rsidP="00F212FB"/>
        </w:tc>
        <w:tc>
          <w:tcPr>
            <w:tcW w:w="3119" w:type="dxa"/>
            <w:gridSpan w:val="2"/>
          </w:tcPr>
          <w:p w:rsidR="009256F3" w:rsidRDefault="009256F3" w:rsidP="00F212FB">
            <w:pPr>
              <w:rPr>
                <w:sz w:val="20"/>
                <w:szCs w:val="20"/>
              </w:rPr>
            </w:pPr>
            <w:r w:rsidRPr="00711516">
              <w:rPr>
                <w:b/>
              </w:rPr>
              <w:t>Achievement Key</w:t>
            </w:r>
          </w:p>
          <w:p w:rsidR="00711516" w:rsidRPr="007A3CF1" w:rsidRDefault="009256F3" w:rsidP="00F2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line</w:t>
            </w:r>
            <w:r w:rsidR="007115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above national</w:t>
            </w:r>
            <w:r w:rsidR="00711516" w:rsidRPr="007A3CF1">
              <w:rPr>
                <w:sz w:val="20"/>
                <w:szCs w:val="20"/>
              </w:rPr>
              <w:t xml:space="preserve"> = </w:t>
            </w:r>
            <w:r w:rsidR="00711516" w:rsidRPr="007A3CF1">
              <w:rPr>
                <w:sz w:val="20"/>
                <w:szCs w:val="20"/>
                <w:shd w:val="clear" w:color="auto" w:fill="92D050"/>
              </w:rPr>
              <w:t>Green</w:t>
            </w:r>
          </w:p>
          <w:p w:rsidR="00711516" w:rsidRPr="00711516" w:rsidRDefault="009256F3" w:rsidP="00F2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below national</w:t>
            </w:r>
            <w:r w:rsidR="00711516" w:rsidRPr="00711516">
              <w:rPr>
                <w:sz w:val="20"/>
                <w:szCs w:val="20"/>
              </w:rPr>
              <w:t xml:space="preserve"> = </w:t>
            </w:r>
            <w:r w:rsidR="00711516" w:rsidRPr="00711516">
              <w:rPr>
                <w:sz w:val="20"/>
                <w:szCs w:val="20"/>
                <w:shd w:val="clear" w:color="auto" w:fill="FFC000"/>
              </w:rPr>
              <w:t>Orange</w:t>
            </w:r>
          </w:p>
          <w:p w:rsidR="00711516" w:rsidRPr="00711516" w:rsidRDefault="009256F3" w:rsidP="00F212FB">
            <w:pPr>
              <w:rPr>
                <w:b/>
              </w:rPr>
            </w:pPr>
            <w:r>
              <w:rPr>
                <w:sz w:val="20"/>
                <w:szCs w:val="20"/>
              </w:rPr>
              <w:t>Below national</w:t>
            </w:r>
            <w:r w:rsidR="00711516">
              <w:rPr>
                <w:sz w:val="20"/>
                <w:szCs w:val="20"/>
              </w:rPr>
              <w:t xml:space="preserve"> = </w:t>
            </w:r>
            <w:r w:rsidR="00711516" w:rsidRPr="00711516">
              <w:rPr>
                <w:sz w:val="20"/>
                <w:szCs w:val="20"/>
                <w:shd w:val="clear" w:color="auto" w:fill="D99594" w:themeFill="accent2" w:themeFillTint="99"/>
              </w:rPr>
              <w:t>Red</w:t>
            </w:r>
          </w:p>
        </w:tc>
      </w:tr>
      <w:tr w:rsidR="00EB3335" w:rsidTr="00EB3335">
        <w:tc>
          <w:tcPr>
            <w:tcW w:w="5495" w:type="dxa"/>
            <w:shd w:val="clear" w:color="auto" w:fill="BFBFBF" w:themeFill="background1" w:themeFillShade="BF"/>
          </w:tcPr>
          <w:p w:rsidR="00EB3335" w:rsidRDefault="00EB3335" w:rsidP="00F212FB">
            <w:pPr>
              <w:rPr>
                <w:b/>
              </w:rPr>
            </w:pPr>
            <w:r w:rsidRPr="000E1A35">
              <w:rPr>
                <w:b/>
              </w:rPr>
              <w:t>Results – Attainment (End of KS2/Year 6)</w:t>
            </w:r>
          </w:p>
          <w:p w:rsidR="00EB3335" w:rsidRDefault="00EB3335" w:rsidP="00F2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L4+ = National age related attainment</w:t>
            </w:r>
          </w:p>
          <w:p w:rsidR="00EB3335" w:rsidRPr="007A3CF1" w:rsidRDefault="00EB3335" w:rsidP="00F2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L5+ = Above national age related attainment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EB3335" w:rsidRPr="004D2B69" w:rsidRDefault="00EB3335" w:rsidP="00F212FB">
            <w:pPr>
              <w:rPr>
                <w:b/>
              </w:rPr>
            </w:pPr>
            <w:r>
              <w:rPr>
                <w:b/>
              </w:rPr>
              <w:t xml:space="preserve">Academy </w:t>
            </w:r>
            <w:r w:rsidRPr="004D2B69">
              <w:rPr>
                <w:b/>
              </w:rPr>
              <w:t>%</w:t>
            </w:r>
          </w:p>
          <w:p w:rsidR="00EB3335" w:rsidRPr="004D2B69" w:rsidRDefault="00EB3335" w:rsidP="00F212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B3335" w:rsidRPr="004D2B69" w:rsidRDefault="00EB3335" w:rsidP="00F212FB">
            <w:pPr>
              <w:rPr>
                <w:b/>
              </w:rPr>
            </w:pP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4+ Combined (Read/Write/Maths)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83%</w:t>
            </w:r>
          </w:p>
        </w:tc>
        <w:tc>
          <w:tcPr>
            <w:tcW w:w="1985" w:type="dxa"/>
          </w:tcPr>
          <w:p w:rsidR="00EB3335" w:rsidRDefault="00EB3335" w:rsidP="00F212FB">
            <w:r>
              <w:t>78%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4+ Reading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93%</w:t>
            </w:r>
          </w:p>
        </w:tc>
        <w:tc>
          <w:tcPr>
            <w:tcW w:w="1985" w:type="dxa"/>
          </w:tcPr>
          <w:p w:rsidR="00EB3335" w:rsidRDefault="00EB3335" w:rsidP="00F212FB">
            <w:r>
              <w:t>89%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5+ Reading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55%</w:t>
            </w:r>
          </w:p>
        </w:tc>
        <w:tc>
          <w:tcPr>
            <w:tcW w:w="1985" w:type="dxa"/>
          </w:tcPr>
          <w:p w:rsidR="00EB3335" w:rsidRDefault="00EB3335" w:rsidP="00F212FB">
            <w:r>
              <w:t>50%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4+ Writing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90%</w:t>
            </w:r>
          </w:p>
        </w:tc>
        <w:tc>
          <w:tcPr>
            <w:tcW w:w="1985" w:type="dxa"/>
          </w:tcPr>
          <w:p w:rsidR="00EB3335" w:rsidRDefault="00EB3335" w:rsidP="00F212FB">
            <w:r>
              <w:t>85%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5+ Writing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48%</w:t>
            </w:r>
          </w:p>
        </w:tc>
        <w:tc>
          <w:tcPr>
            <w:tcW w:w="1985" w:type="dxa"/>
          </w:tcPr>
          <w:p w:rsidR="00EB3335" w:rsidRDefault="00EB3335" w:rsidP="00F212FB">
            <w:r>
              <w:t>33%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4+ Grammar Punctuation Spelling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83%</w:t>
            </w:r>
          </w:p>
        </w:tc>
        <w:tc>
          <w:tcPr>
            <w:tcW w:w="1985" w:type="dxa"/>
          </w:tcPr>
          <w:p w:rsidR="00EB3335" w:rsidRDefault="00EB3335" w:rsidP="00F212FB">
            <w:r>
              <w:t>76%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5+ Grammar Punctuation Spelling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72%</w:t>
            </w:r>
          </w:p>
        </w:tc>
        <w:tc>
          <w:tcPr>
            <w:tcW w:w="1985" w:type="dxa"/>
          </w:tcPr>
          <w:p w:rsidR="00EB3335" w:rsidRDefault="00EB3335" w:rsidP="00F212FB">
            <w:r>
              <w:t>52%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4+ Maths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EB3335" w:rsidP="00F212FB">
            <w:r>
              <w:t>94%</w:t>
            </w:r>
          </w:p>
        </w:tc>
        <w:tc>
          <w:tcPr>
            <w:tcW w:w="1985" w:type="dxa"/>
          </w:tcPr>
          <w:p w:rsidR="00EB3335" w:rsidRDefault="00EB3335" w:rsidP="00F212FB">
            <w:r>
              <w:t>86%</w:t>
            </w:r>
          </w:p>
        </w:tc>
      </w:tr>
      <w:tr w:rsidR="00EB3335" w:rsidTr="00A42666">
        <w:tc>
          <w:tcPr>
            <w:tcW w:w="5495" w:type="dxa"/>
          </w:tcPr>
          <w:p w:rsidR="00EB3335" w:rsidRDefault="00EB3335" w:rsidP="00F212FB">
            <w:r>
              <w:t>Level  5+ Maths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51%</w:t>
            </w:r>
          </w:p>
        </w:tc>
        <w:tc>
          <w:tcPr>
            <w:tcW w:w="1985" w:type="dxa"/>
          </w:tcPr>
          <w:p w:rsidR="00EB3335" w:rsidRDefault="00EB3335" w:rsidP="00F212FB">
            <w:r>
              <w:t>42%</w:t>
            </w:r>
          </w:p>
        </w:tc>
      </w:tr>
      <w:tr w:rsidR="006D5AE5" w:rsidTr="00F212FB">
        <w:tc>
          <w:tcPr>
            <w:tcW w:w="9606" w:type="dxa"/>
            <w:gridSpan w:val="4"/>
            <w:shd w:val="clear" w:color="auto" w:fill="BFBFBF" w:themeFill="background1" w:themeFillShade="BF"/>
          </w:tcPr>
          <w:p w:rsidR="006D5AE5" w:rsidRDefault="006D5AE5" w:rsidP="00F212FB">
            <w:pPr>
              <w:rPr>
                <w:b/>
              </w:rPr>
            </w:pPr>
            <w:r w:rsidRPr="000E1A35">
              <w:rPr>
                <w:b/>
              </w:rPr>
              <w:t>Results – Progress (End Year 2 to end Year 6)</w:t>
            </w:r>
          </w:p>
          <w:p w:rsidR="006D5AE5" w:rsidRDefault="006D5AE5" w:rsidP="00F212FB">
            <w:pPr>
              <w:rPr>
                <w:sz w:val="20"/>
                <w:szCs w:val="20"/>
              </w:rPr>
            </w:pPr>
            <w:r w:rsidRPr="006140A6">
              <w:rPr>
                <w:sz w:val="20"/>
                <w:szCs w:val="20"/>
              </w:rPr>
              <w:t xml:space="preserve">2 Levels progress = </w:t>
            </w:r>
            <w:r>
              <w:rPr>
                <w:sz w:val="20"/>
                <w:szCs w:val="20"/>
              </w:rPr>
              <w:t>National m</w:t>
            </w:r>
            <w:r w:rsidRPr="006140A6">
              <w:rPr>
                <w:sz w:val="20"/>
                <w:szCs w:val="20"/>
              </w:rPr>
              <w:t>inimum age related expectation</w:t>
            </w:r>
          </w:p>
          <w:p w:rsidR="006D5AE5" w:rsidRPr="006140A6" w:rsidRDefault="007C7CA7" w:rsidP="00F21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Levels progress = A</w:t>
            </w:r>
            <w:r w:rsidR="006D5AE5">
              <w:rPr>
                <w:sz w:val="20"/>
                <w:szCs w:val="20"/>
              </w:rPr>
              <w:t>bove national minimum age related expectation</w:t>
            </w:r>
          </w:p>
        </w:tc>
      </w:tr>
      <w:tr w:rsidR="00EB3335" w:rsidTr="00A42666">
        <w:tc>
          <w:tcPr>
            <w:tcW w:w="5495" w:type="dxa"/>
          </w:tcPr>
          <w:p w:rsidR="00EB3335" w:rsidRPr="000E1A35" w:rsidRDefault="00EB3335" w:rsidP="00F212FB">
            <w:r w:rsidRPr="000E1A35">
              <w:t>2</w:t>
            </w:r>
            <w:r>
              <w:t>+</w:t>
            </w:r>
            <w:r w:rsidRPr="000E1A35">
              <w:t xml:space="preserve"> Levels</w:t>
            </w:r>
            <w:r>
              <w:t xml:space="preserve"> progress Reading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96%</w:t>
            </w:r>
          </w:p>
        </w:tc>
        <w:tc>
          <w:tcPr>
            <w:tcW w:w="1985" w:type="dxa"/>
          </w:tcPr>
          <w:p w:rsidR="00EB3335" w:rsidRDefault="00EB3335" w:rsidP="00F212FB">
            <w:r>
              <w:t>91%</w:t>
            </w:r>
          </w:p>
        </w:tc>
      </w:tr>
      <w:tr w:rsidR="00EB3335" w:rsidTr="00A42666">
        <w:tc>
          <w:tcPr>
            <w:tcW w:w="5495" w:type="dxa"/>
          </w:tcPr>
          <w:p w:rsidR="00EB3335" w:rsidRPr="000E1A35" w:rsidRDefault="00EB3335" w:rsidP="00F212FB">
            <w:r>
              <w:t>3</w:t>
            </w:r>
            <w:r w:rsidRPr="000E1A35">
              <w:t xml:space="preserve">+ Levels </w:t>
            </w:r>
            <w:r>
              <w:t xml:space="preserve">progress </w:t>
            </w:r>
            <w:r w:rsidRPr="000E1A35">
              <w:t>Reading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68%</w:t>
            </w:r>
          </w:p>
        </w:tc>
        <w:tc>
          <w:tcPr>
            <w:tcW w:w="1985" w:type="dxa"/>
            <w:shd w:val="clear" w:color="auto" w:fill="FFFFFF" w:themeFill="background1"/>
          </w:tcPr>
          <w:p w:rsidR="00EB3335" w:rsidRDefault="00EB3335" w:rsidP="00F212FB">
            <w:r>
              <w:t>35%</w:t>
            </w:r>
          </w:p>
        </w:tc>
      </w:tr>
      <w:tr w:rsidR="00EB3335" w:rsidTr="00A42666">
        <w:tc>
          <w:tcPr>
            <w:tcW w:w="5495" w:type="dxa"/>
          </w:tcPr>
          <w:p w:rsidR="00EB3335" w:rsidRPr="00A35057" w:rsidRDefault="00EB3335" w:rsidP="00F212FB">
            <w:r>
              <w:t>2+ Levels progress Writing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EB3335" w:rsidP="00F212FB">
            <w:r>
              <w:t>100%</w:t>
            </w:r>
          </w:p>
        </w:tc>
        <w:tc>
          <w:tcPr>
            <w:tcW w:w="1985" w:type="dxa"/>
          </w:tcPr>
          <w:p w:rsidR="00EB3335" w:rsidRDefault="00EB3335" w:rsidP="00F212FB">
            <w:r>
              <w:t>93%</w:t>
            </w:r>
          </w:p>
        </w:tc>
      </w:tr>
      <w:tr w:rsidR="00EB3335" w:rsidTr="00A42666">
        <w:tc>
          <w:tcPr>
            <w:tcW w:w="5495" w:type="dxa"/>
          </w:tcPr>
          <w:p w:rsidR="00EB3335" w:rsidRPr="00A35057" w:rsidRDefault="00EB3335" w:rsidP="00F212FB">
            <w:r w:rsidRPr="00A35057">
              <w:t>3+ Levels progress Writing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61%</w:t>
            </w:r>
          </w:p>
        </w:tc>
        <w:tc>
          <w:tcPr>
            <w:tcW w:w="1985" w:type="dxa"/>
            <w:shd w:val="clear" w:color="auto" w:fill="FFFFFF" w:themeFill="background1"/>
          </w:tcPr>
          <w:p w:rsidR="00EB3335" w:rsidRDefault="00EB3335" w:rsidP="00F212FB">
            <w:r>
              <w:t>32%</w:t>
            </w:r>
          </w:p>
        </w:tc>
      </w:tr>
      <w:tr w:rsidR="00EB3335" w:rsidTr="00A42666">
        <w:tc>
          <w:tcPr>
            <w:tcW w:w="5495" w:type="dxa"/>
          </w:tcPr>
          <w:p w:rsidR="00EB3335" w:rsidRPr="00A35057" w:rsidRDefault="00EB3335" w:rsidP="00F212FB">
            <w:r>
              <w:t>2+ Levels progress Maths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EB3335" w:rsidP="00F212FB">
            <w:r>
              <w:t>100%</w:t>
            </w:r>
          </w:p>
        </w:tc>
        <w:tc>
          <w:tcPr>
            <w:tcW w:w="1985" w:type="dxa"/>
          </w:tcPr>
          <w:p w:rsidR="00EB3335" w:rsidRDefault="00EB3335" w:rsidP="00F212FB">
            <w:r>
              <w:t>90%</w:t>
            </w:r>
          </w:p>
        </w:tc>
      </w:tr>
      <w:tr w:rsidR="00EB3335" w:rsidTr="00A42666">
        <w:tc>
          <w:tcPr>
            <w:tcW w:w="5495" w:type="dxa"/>
          </w:tcPr>
          <w:p w:rsidR="00EB3335" w:rsidRPr="00A35057" w:rsidRDefault="00EB3335" w:rsidP="00F212FB">
            <w:r>
              <w:t>3+ Levels progress Maths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B3335" w:rsidRDefault="0057613B" w:rsidP="00F212FB">
            <w:r>
              <w:t>71%</w:t>
            </w:r>
          </w:p>
        </w:tc>
        <w:tc>
          <w:tcPr>
            <w:tcW w:w="1985" w:type="dxa"/>
            <w:shd w:val="clear" w:color="auto" w:fill="FFFFFF" w:themeFill="background1"/>
          </w:tcPr>
          <w:p w:rsidR="00EB3335" w:rsidRDefault="00EB3335" w:rsidP="00F212FB">
            <w:r>
              <w:t>35%</w:t>
            </w:r>
          </w:p>
        </w:tc>
      </w:tr>
      <w:tr w:rsidR="006D5AE5" w:rsidTr="00F212FB">
        <w:tc>
          <w:tcPr>
            <w:tcW w:w="9606" w:type="dxa"/>
            <w:gridSpan w:val="4"/>
            <w:shd w:val="clear" w:color="auto" w:fill="BFBFBF" w:themeFill="background1" w:themeFillShade="BF"/>
          </w:tcPr>
          <w:p w:rsidR="006D5AE5" w:rsidRPr="00DD3338" w:rsidRDefault="006D5AE5" w:rsidP="00F212FB">
            <w:pPr>
              <w:rPr>
                <w:b/>
              </w:rPr>
            </w:pPr>
            <w:r w:rsidRPr="00A35057">
              <w:rPr>
                <w:b/>
              </w:rPr>
              <w:t>Commentary on Results</w:t>
            </w:r>
            <w:r w:rsidR="0032696A">
              <w:rPr>
                <w:b/>
              </w:rPr>
              <w:t>:</w:t>
            </w:r>
          </w:p>
        </w:tc>
      </w:tr>
      <w:tr w:rsidR="006D5AE5" w:rsidTr="00F212FB">
        <w:tc>
          <w:tcPr>
            <w:tcW w:w="9606" w:type="dxa"/>
            <w:gridSpan w:val="4"/>
          </w:tcPr>
          <w:p w:rsidR="006D5AE5" w:rsidRDefault="0034235E" w:rsidP="00F212FB">
            <w:pPr>
              <w:pStyle w:val="ListParagraph"/>
              <w:numPr>
                <w:ilvl w:val="0"/>
                <w:numId w:val="1"/>
              </w:numPr>
            </w:pPr>
            <w:r>
              <w:t>Cohort was made up of 29 pupils.</w:t>
            </w:r>
          </w:p>
          <w:p w:rsidR="006D5AE5" w:rsidRDefault="0034235E" w:rsidP="00F212FB">
            <w:pPr>
              <w:pStyle w:val="ListParagraph"/>
              <w:numPr>
                <w:ilvl w:val="0"/>
                <w:numId w:val="1"/>
              </w:numPr>
            </w:pPr>
            <w:r>
              <w:t>Percentages</w:t>
            </w:r>
            <w:r w:rsidR="009E627C">
              <w:t xml:space="preserve"> </w:t>
            </w:r>
            <w:r w:rsidR="006D5AE5">
              <w:t>for atta</w:t>
            </w:r>
            <w:r w:rsidR="009E627C">
              <w:t>inment and progre</w:t>
            </w:r>
            <w:r w:rsidR="008C0A4F">
              <w:t>ss are</w:t>
            </w:r>
            <w:r w:rsidR="009E627C">
              <w:t xml:space="preserve"> above </w:t>
            </w:r>
            <w:r w:rsidR="006D5AE5">
              <w:t>national averag</w:t>
            </w:r>
            <w:r w:rsidR="009E627C">
              <w:t>es in core subjects at both L4</w:t>
            </w:r>
            <w:proofErr w:type="gramStart"/>
            <w:r w:rsidR="009E627C">
              <w:t>+</w:t>
            </w:r>
            <w:r w:rsidR="006D5AE5">
              <w:t>(</w:t>
            </w:r>
            <w:proofErr w:type="gramEnd"/>
            <w:r w:rsidR="006D5AE5">
              <w:t>age related expectation)and L5+</w:t>
            </w:r>
            <w:r w:rsidR="00F212FB">
              <w:t xml:space="preserve"> (above ARE)</w:t>
            </w:r>
            <w:r w:rsidR="001F1D2D">
              <w:t>.</w:t>
            </w:r>
          </w:p>
          <w:p w:rsidR="006D5AE5" w:rsidRDefault="00015AAB" w:rsidP="00F212FB">
            <w:pPr>
              <w:pStyle w:val="ListParagraph"/>
              <w:numPr>
                <w:ilvl w:val="0"/>
                <w:numId w:val="1"/>
              </w:numPr>
            </w:pPr>
            <w:r>
              <w:t xml:space="preserve">Level 4+ and level 5 – 3 year rolling average improving in reading and maths. </w:t>
            </w:r>
          </w:p>
          <w:p w:rsidR="006D5AE5" w:rsidRDefault="008C0A4F" w:rsidP="00F212FB">
            <w:pPr>
              <w:pStyle w:val="ListParagraph"/>
              <w:numPr>
                <w:ilvl w:val="0"/>
                <w:numId w:val="1"/>
              </w:numPr>
            </w:pPr>
            <w:r>
              <w:t xml:space="preserve">Grammar, Punctuation and Spelling </w:t>
            </w:r>
            <w:r w:rsidR="00A44D44">
              <w:t>attainment has</w:t>
            </w:r>
            <w:r w:rsidR="007772A8">
              <w:t xml:space="preserve"> risen from last year’s data, including 10% reaching level 6</w:t>
            </w:r>
            <w:r>
              <w:t>.</w:t>
            </w:r>
          </w:p>
        </w:tc>
      </w:tr>
      <w:tr w:rsidR="006D5AE5" w:rsidTr="00F212FB">
        <w:tc>
          <w:tcPr>
            <w:tcW w:w="9606" w:type="dxa"/>
            <w:gridSpan w:val="4"/>
            <w:shd w:val="clear" w:color="auto" w:fill="BFBFBF" w:themeFill="background1" w:themeFillShade="BF"/>
          </w:tcPr>
          <w:p w:rsidR="006D5AE5" w:rsidRPr="00DD3338" w:rsidRDefault="006D5AE5" w:rsidP="00F212FB">
            <w:pPr>
              <w:rPr>
                <w:b/>
              </w:rPr>
            </w:pPr>
            <w:r w:rsidRPr="00A35057">
              <w:rPr>
                <w:b/>
              </w:rPr>
              <w:t>Next Steps for the Academy</w:t>
            </w:r>
            <w:r w:rsidR="0032696A">
              <w:rPr>
                <w:b/>
              </w:rPr>
              <w:t>:</w:t>
            </w:r>
          </w:p>
        </w:tc>
      </w:tr>
      <w:tr w:rsidR="006D5AE5" w:rsidTr="00F212FB">
        <w:trPr>
          <w:trHeight w:val="418"/>
        </w:trPr>
        <w:tc>
          <w:tcPr>
            <w:tcW w:w="9606" w:type="dxa"/>
            <w:gridSpan w:val="4"/>
          </w:tcPr>
          <w:p w:rsidR="006D5AE5" w:rsidRPr="00F212FB" w:rsidRDefault="009256F3" w:rsidP="00F212FB">
            <w:pPr>
              <w:pStyle w:val="ListParagraph"/>
              <w:numPr>
                <w:ilvl w:val="0"/>
                <w:numId w:val="5"/>
              </w:numPr>
            </w:pPr>
            <w:r w:rsidRPr="00F212FB">
              <w:t>Implement the global</w:t>
            </w:r>
            <w:r w:rsidR="006D5AE5" w:rsidRPr="00F212FB">
              <w:t xml:space="preserve"> learning priori</w:t>
            </w:r>
            <w:r w:rsidR="00F212FB">
              <w:t xml:space="preserve">ties detailed in the </w:t>
            </w:r>
            <w:r w:rsidR="006D5AE5" w:rsidRPr="00F212FB">
              <w:t>Academy</w:t>
            </w:r>
            <w:r w:rsidR="008C0A4F" w:rsidRPr="00F212FB">
              <w:t xml:space="preserve"> Trust </w:t>
            </w:r>
            <w:r w:rsidR="006D5AE5" w:rsidRPr="00F212FB">
              <w:t xml:space="preserve"> Improvement Plan</w:t>
            </w:r>
            <w:r w:rsidR="00F212FB">
              <w:t xml:space="preserve"> 2015</w:t>
            </w:r>
          </w:p>
        </w:tc>
      </w:tr>
      <w:tr w:rsidR="009256F3" w:rsidTr="00F212FB">
        <w:trPr>
          <w:trHeight w:val="1965"/>
        </w:trPr>
        <w:tc>
          <w:tcPr>
            <w:tcW w:w="9606" w:type="dxa"/>
            <w:gridSpan w:val="4"/>
          </w:tcPr>
          <w:p w:rsidR="009256F3" w:rsidRPr="00F212FB" w:rsidRDefault="009256F3" w:rsidP="00F212FB">
            <w:pPr>
              <w:rPr>
                <w:i/>
              </w:rPr>
            </w:pPr>
            <w:r w:rsidRPr="00F212FB">
              <w:rPr>
                <w:b/>
                <w:i/>
              </w:rPr>
              <w:t>1)</w:t>
            </w:r>
            <w:r w:rsidR="00F63113">
              <w:rPr>
                <w:b/>
                <w:i/>
              </w:rPr>
              <w:t xml:space="preserve"> </w:t>
            </w:r>
            <w:r w:rsidRPr="00F212FB">
              <w:rPr>
                <w:b/>
                <w:i/>
              </w:rPr>
              <w:t>a</w:t>
            </w:r>
            <w:r w:rsidR="00F63113">
              <w:rPr>
                <w:i/>
              </w:rPr>
              <w:t xml:space="preserve"> E</w:t>
            </w:r>
            <w:r w:rsidRPr="00F212FB">
              <w:rPr>
                <w:i/>
              </w:rPr>
              <w:t>nsure attainment gaps for significant pupil groups are closing rapidly when measured against peer/national benchmarks – Key focus on disadvantaged, boys and Foundation Stage pupils</w:t>
            </w:r>
            <w:r w:rsidR="00F212FB" w:rsidRPr="00F212FB">
              <w:rPr>
                <w:i/>
              </w:rPr>
              <w:t>.</w:t>
            </w:r>
          </w:p>
          <w:p w:rsidR="00F212FB" w:rsidRPr="00F212FB" w:rsidRDefault="00F212FB" w:rsidP="00F212FB">
            <w:pPr>
              <w:rPr>
                <w:i/>
              </w:rPr>
            </w:pPr>
            <w:r w:rsidRPr="00F212FB">
              <w:rPr>
                <w:i/>
              </w:rPr>
              <w:t xml:space="preserve">   </w:t>
            </w:r>
            <w:r w:rsidR="00F63113">
              <w:rPr>
                <w:i/>
              </w:rPr>
              <w:t xml:space="preserve"> </w:t>
            </w:r>
            <w:r w:rsidR="00F63113">
              <w:rPr>
                <w:b/>
                <w:i/>
              </w:rPr>
              <w:t xml:space="preserve">b </w:t>
            </w:r>
            <w:r w:rsidR="00F63113">
              <w:rPr>
                <w:i/>
              </w:rPr>
              <w:t>E</w:t>
            </w:r>
            <w:r w:rsidRPr="00F212FB">
              <w:rPr>
                <w:i/>
              </w:rPr>
              <w:t xml:space="preserve">nsure consistently good and outstanding core learning provision – Key focus </w:t>
            </w:r>
            <w:r w:rsidR="00266BC4">
              <w:rPr>
                <w:i/>
              </w:rPr>
              <w:t>writing</w:t>
            </w:r>
          </w:p>
          <w:p w:rsidR="00F212FB" w:rsidRPr="00F212FB" w:rsidRDefault="00F212FB" w:rsidP="00F212FB">
            <w:pPr>
              <w:rPr>
                <w:i/>
              </w:rPr>
            </w:pPr>
            <w:r w:rsidRPr="00F212FB">
              <w:rPr>
                <w:b/>
                <w:i/>
              </w:rPr>
              <w:t>2)</w:t>
            </w:r>
            <w:r w:rsidR="00F63113">
              <w:rPr>
                <w:i/>
              </w:rPr>
              <w:t xml:space="preserve"> E</w:t>
            </w:r>
            <w:r w:rsidRPr="00F212FB">
              <w:rPr>
                <w:i/>
              </w:rPr>
              <w:t>nsure learning progress at Foundation Stage/Early KS1 is accelerated to improve end of KS1 attainment and “readiness for next stage learning” – Key focus on Higher Attaining Pupils</w:t>
            </w:r>
          </w:p>
          <w:p w:rsidR="00F212FB" w:rsidRPr="00F212FB" w:rsidRDefault="00F212FB" w:rsidP="00F212FB">
            <w:pPr>
              <w:rPr>
                <w:i/>
              </w:rPr>
            </w:pPr>
            <w:r w:rsidRPr="00F212FB">
              <w:rPr>
                <w:b/>
                <w:i/>
              </w:rPr>
              <w:t>3)</w:t>
            </w:r>
            <w:r w:rsidR="00F63113">
              <w:rPr>
                <w:b/>
                <w:i/>
              </w:rPr>
              <w:t xml:space="preserve"> </w:t>
            </w:r>
            <w:r w:rsidRPr="00F212FB">
              <w:rPr>
                <w:i/>
              </w:rPr>
              <w:t>Develop effective curriculum learning schemes of work and integrated assessment pathways - assessment without levels</w:t>
            </w:r>
          </w:p>
          <w:p w:rsidR="00F212FB" w:rsidRPr="00F212FB" w:rsidRDefault="00F212FB" w:rsidP="00F212FB">
            <w:pPr>
              <w:rPr>
                <w:b/>
                <w:i/>
              </w:rPr>
            </w:pPr>
            <w:r w:rsidRPr="00F212FB">
              <w:rPr>
                <w:b/>
                <w:i/>
              </w:rPr>
              <w:t>4)</w:t>
            </w:r>
            <w:r>
              <w:rPr>
                <w:b/>
                <w:i/>
              </w:rPr>
              <w:t xml:space="preserve"> </w:t>
            </w:r>
            <w:r w:rsidRPr="00F212FB">
              <w:rPr>
                <w:i/>
              </w:rPr>
              <w:t>Improve technology integration through cross curricular applications to deliver engaging learning – Key focus</w:t>
            </w:r>
            <w:r>
              <w:rPr>
                <w:i/>
              </w:rPr>
              <w:t xml:space="preserve"> on b</w:t>
            </w:r>
            <w:r w:rsidRPr="00F212FB">
              <w:rPr>
                <w:i/>
              </w:rPr>
              <w:t>oys engagement</w:t>
            </w:r>
          </w:p>
          <w:p w:rsidR="00F212FB" w:rsidRDefault="00F212FB" w:rsidP="00F212FB">
            <w:pPr>
              <w:rPr>
                <w:b/>
              </w:rPr>
            </w:pPr>
          </w:p>
        </w:tc>
      </w:tr>
    </w:tbl>
    <w:p w:rsidR="00F844B0" w:rsidRDefault="005846F3"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452533" wp14:editId="1AB11668">
            <wp:simplePos x="0" y="0"/>
            <wp:positionH relativeFrom="column">
              <wp:posOffset>4341307</wp:posOffset>
            </wp:positionH>
            <wp:positionV relativeFrom="paragraph">
              <wp:posOffset>-400050</wp:posOffset>
            </wp:positionV>
            <wp:extent cx="684442" cy="7620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 Stephens\Local Settings\Temporary Internet Files\Content.IE5\TO1RW4HN\Master 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BC4">
        <w:rPr>
          <w:rFonts w:cs="Calibri,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68D174" wp14:editId="1838345F">
            <wp:simplePos x="0" y="0"/>
            <wp:positionH relativeFrom="column">
              <wp:posOffset>5190490</wp:posOffset>
            </wp:positionH>
            <wp:positionV relativeFrom="paragraph">
              <wp:posOffset>-457200</wp:posOffset>
            </wp:positionV>
            <wp:extent cx="561975" cy="817880"/>
            <wp:effectExtent l="0" t="0" r="9525" b="1270"/>
            <wp:wrapThrough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hrough>
            <wp:docPr id="3" name="Picture 3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4B0" w:rsidSect="00EA0200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17365D" w:themeColor="text2" w:themeShade="BF" w:shadow="1"/>
        <w:left w:val="single" w:sz="18" w:space="24" w:color="17365D" w:themeColor="text2" w:themeShade="BF" w:shadow="1"/>
        <w:bottom w:val="single" w:sz="18" w:space="24" w:color="17365D" w:themeColor="text2" w:themeShade="BF" w:shadow="1"/>
        <w:right w:val="single" w:sz="18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00" w:rsidRDefault="00E82300" w:rsidP="00E82300">
      <w:pPr>
        <w:spacing w:after="0" w:line="240" w:lineRule="auto"/>
      </w:pPr>
      <w:r>
        <w:separator/>
      </w:r>
    </w:p>
  </w:endnote>
  <w:endnote w:type="continuationSeparator" w:id="0">
    <w:p w:rsidR="00E82300" w:rsidRDefault="00E82300" w:rsidP="00E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0" w:rsidRPr="00E82300" w:rsidRDefault="009256F3">
    <w:pPr>
      <w:pStyle w:val="Footer"/>
      <w:rPr>
        <w:i/>
      </w:rPr>
    </w:pPr>
    <w:r>
      <w:rPr>
        <w:i/>
      </w:rPr>
      <w:t>KS2/2014</w:t>
    </w:r>
    <w:r w:rsidR="00E82300" w:rsidRPr="00E82300">
      <w:rPr>
        <w:i/>
      </w:rPr>
      <w:t xml:space="preserve"> Outcomes – St Stephens Community Academy</w:t>
    </w:r>
  </w:p>
  <w:p w:rsidR="00E82300" w:rsidRDefault="00E8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00" w:rsidRDefault="00E82300" w:rsidP="00E82300">
      <w:pPr>
        <w:spacing w:after="0" w:line="240" w:lineRule="auto"/>
      </w:pPr>
      <w:r>
        <w:separator/>
      </w:r>
    </w:p>
  </w:footnote>
  <w:footnote w:type="continuationSeparator" w:id="0">
    <w:p w:rsidR="00E82300" w:rsidRDefault="00E82300" w:rsidP="00E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173"/>
    <w:multiLevelType w:val="hybridMultilevel"/>
    <w:tmpl w:val="9A3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38A1"/>
    <w:multiLevelType w:val="hybridMultilevel"/>
    <w:tmpl w:val="6CE0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64F38"/>
    <w:multiLevelType w:val="hybridMultilevel"/>
    <w:tmpl w:val="1174E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5E0164"/>
    <w:multiLevelType w:val="hybridMultilevel"/>
    <w:tmpl w:val="363C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F5B6C"/>
    <w:multiLevelType w:val="hybridMultilevel"/>
    <w:tmpl w:val="1FF4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5"/>
    <w:rsid w:val="00015AAB"/>
    <w:rsid w:val="000E1A35"/>
    <w:rsid w:val="00140E15"/>
    <w:rsid w:val="00151EB9"/>
    <w:rsid w:val="001F1D2D"/>
    <w:rsid w:val="00200B7B"/>
    <w:rsid w:val="002315B6"/>
    <w:rsid w:val="002337AD"/>
    <w:rsid w:val="0023469F"/>
    <w:rsid w:val="00266BC4"/>
    <w:rsid w:val="002E5339"/>
    <w:rsid w:val="002E53B2"/>
    <w:rsid w:val="0031420D"/>
    <w:rsid w:val="0032696A"/>
    <w:rsid w:val="0034235E"/>
    <w:rsid w:val="003932D8"/>
    <w:rsid w:val="00413634"/>
    <w:rsid w:val="004361BD"/>
    <w:rsid w:val="00481C68"/>
    <w:rsid w:val="004D2B69"/>
    <w:rsid w:val="004E1C38"/>
    <w:rsid w:val="00513F0A"/>
    <w:rsid w:val="0057613B"/>
    <w:rsid w:val="005846F3"/>
    <w:rsid w:val="00601D74"/>
    <w:rsid w:val="00603B45"/>
    <w:rsid w:val="006140A6"/>
    <w:rsid w:val="00657796"/>
    <w:rsid w:val="0068199A"/>
    <w:rsid w:val="006A1D92"/>
    <w:rsid w:val="006D5AE5"/>
    <w:rsid w:val="006D5C47"/>
    <w:rsid w:val="006E4579"/>
    <w:rsid w:val="00711516"/>
    <w:rsid w:val="007772A8"/>
    <w:rsid w:val="007A3CF1"/>
    <w:rsid w:val="007C7CA7"/>
    <w:rsid w:val="008B4ECA"/>
    <w:rsid w:val="008C0A4F"/>
    <w:rsid w:val="00905973"/>
    <w:rsid w:val="009256F3"/>
    <w:rsid w:val="009E627C"/>
    <w:rsid w:val="00A35057"/>
    <w:rsid w:val="00A42666"/>
    <w:rsid w:val="00A44D44"/>
    <w:rsid w:val="00A72884"/>
    <w:rsid w:val="00A939FE"/>
    <w:rsid w:val="00A9584A"/>
    <w:rsid w:val="00B0567D"/>
    <w:rsid w:val="00B24471"/>
    <w:rsid w:val="00DA1C90"/>
    <w:rsid w:val="00DD3338"/>
    <w:rsid w:val="00DD7474"/>
    <w:rsid w:val="00DE0B73"/>
    <w:rsid w:val="00E82300"/>
    <w:rsid w:val="00EA0200"/>
    <w:rsid w:val="00EB3335"/>
    <w:rsid w:val="00F212FB"/>
    <w:rsid w:val="00F63113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314D-9203-4996-BF1B-860F48E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B9BBF0C0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Stephens</dc:creator>
  <cp:lastModifiedBy>Karin Clark</cp:lastModifiedBy>
  <cp:revision>2</cp:revision>
  <cp:lastPrinted>2014-01-27T09:33:00Z</cp:lastPrinted>
  <dcterms:created xsi:type="dcterms:W3CDTF">2015-01-05T10:41:00Z</dcterms:created>
  <dcterms:modified xsi:type="dcterms:W3CDTF">2015-01-05T10:41:00Z</dcterms:modified>
</cp:coreProperties>
</file>