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5" w:rsidRPr="00717418" w:rsidRDefault="006578E5" w:rsidP="00166107">
      <w:pPr>
        <w:rPr>
          <w:rFonts w:ascii="XCCW Joined 1a" w:hAnsi="XCCW Joined 1a"/>
          <w:sz w:val="20"/>
          <w:szCs w:val="20"/>
          <w:u w:val="single"/>
        </w:rPr>
      </w:pPr>
    </w:p>
    <w:tbl>
      <w:tblPr>
        <w:tblStyle w:val="TableGrid"/>
        <w:tblW w:w="13893" w:type="dxa"/>
        <w:tblInd w:w="-318" w:type="dxa"/>
        <w:tblLook w:val="04A0" w:firstRow="1" w:lastRow="0" w:firstColumn="1" w:lastColumn="0" w:noHBand="0" w:noVBand="1"/>
      </w:tblPr>
      <w:tblGrid>
        <w:gridCol w:w="6946"/>
        <w:gridCol w:w="6947"/>
      </w:tblGrid>
      <w:tr w:rsidR="00166107" w:rsidRPr="00C47F27" w:rsidTr="00B13432">
        <w:trPr>
          <w:trHeight w:val="749"/>
        </w:trPr>
        <w:tc>
          <w:tcPr>
            <w:tcW w:w="6946" w:type="dxa"/>
          </w:tcPr>
          <w:p w:rsidR="00166107" w:rsidRPr="00C47F27" w:rsidRDefault="00166107" w:rsidP="000E6328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Essential Reads </w:t>
            </w:r>
          </w:p>
          <w:p w:rsidR="00166107" w:rsidRPr="00C47F27" w:rsidRDefault="00166107" w:rsidP="00C35A70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(which will </w:t>
            </w:r>
            <w:r w:rsidR="00C35A70"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aim to be </w:t>
            </w:r>
            <w:r w:rsidRPr="00C47F27">
              <w:rPr>
                <w:rFonts w:ascii="XCCW Joined 1a" w:hAnsi="XCCW Joined 1a"/>
                <w:b/>
                <w:sz w:val="20"/>
                <w:szCs w:val="20"/>
              </w:rPr>
              <w:t>read in Class</w:t>
            </w:r>
            <w:r w:rsidR="00B13432" w:rsidRPr="00C47F27">
              <w:rPr>
                <w:rFonts w:ascii="XCCW Joined 1a" w:hAnsi="XCCW Joined 1a"/>
                <w:b/>
                <w:sz w:val="20"/>
                <w:szCs w:val="20"/>
              </w:rPr>
              <w:t>)</w:t>
            </w:r>
          </w:p>
        </w:tc>
        <w:tc>
          <w:tcPr>
            <w:tcW w:w="6947" w:type="dxa"/>
          </w:tcPr>
          <w:p w:rsidR="00166107" w:rsidRPr="00C47F27" w:rsidRDefault="00166107" w:rsidP="000E6328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Recommended Reads </w:t>
            </w:r>
          </w:p>
          <w:p w:rsidR="00166107" w:rsidRPr="00C47F27" w:rsidRDefault="00166107" w:rsidP="000E6328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>(recommended by the children</w:t>
            </w:r>
            <w:r w:rsidR="0039233C"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 and teacher</w:t>
            </w: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 to read at home/school)</w:t>
            </w:r>
          </w:p>
        </w:tc>
      </w:tr>
      <w:tr w:rsidR="00166107" w:rsidRPr="00C47F27" w:rsidTr="00260294">
        <w:trPr>
          <w:trHeight w:val="5649"/>
        </w:trPr>
        <w:tc>
          <w:tcPr>
            <w:tcW w:w="6946" w:type="dxa"/>
          </w:tcPr>
          <w:p w:rsidR="0039233C" w:rsidRPr="00C47F27" w:rsidRDefault="0039233C" w:rsidP="0039233C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Fiction: </w:t>
            </w:r>
          </w:p>
          <w:p w:rsidR="008C24B0" w:rsidRPr="00C47F27" w:rsidRDefault="00D8625A" w:rsidP="0039233C">
            <w:pPr>
              <w:rPr>
                <w:rFonts w:ascii="XCCW Joined 1a" w:hAnsi="XCCW Joined 1a"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>The Magic Paintbrush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 by Julia Donaldson</w:t>
            </w:r>
            <w:r w:rsidR="00C35A70" w:rsidRPr="00C47F27">
              <w:rPr>
                <w:rFonts w:ascii="XCCW Joined 1a" w:hAnsi="XCCW Joined 1a"/>
                <w:sz w:val="20"/>
                <w:szCs w:val="20"/>
              </w:rPr>
              <w:t>- Stories from other Cultures</w:t>
            </w:r>
          </w:p>
          <w:p w:rsidR="00260294" w:rsidRPr="00C47F27" w:rsidRDefault="00C35A70" w:rsidP="00260294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C35A70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 xml:space="preserve">Arthur and the Golden Rope </w:t>
            </w:r>
            <w:r w:rsidRPr="00C35A70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by Joe Todd Stanton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- Adventure</w:t>
            </w:r>
          </w:p>
          <w:p w:rsidR="00260294" w:rsidRPr="00C47F27" w:rsidRDefault="00260294" w:rsidP="00260294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260294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 xml:space="preserve">Jack and the </w:t>
            </w:r>
            <w:proofErr w:type="spellStart"/>
            <w:r w:rsidRPr="00260294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>Dreamsack</w:t>
            </w:r>
            <w:proofErr w:type="spellEnd"/>
            <w:r w:rsidRPr="0026029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by Laurence </w:t>
            </w:r>
            <w:proofErr w:type="spellStart"/>
            <w:r w:rsidRPr="0026029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Anholt</w:t>
            </w:r>
            <w:proofErr w:type="spellEnd"/>
            <w:r w:rsidR="004C4EA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- Stories with Imagina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ry Settings</w:t>
            </w:r>
            <w:bookmarkStart w:id="0" w:name="_GoBack"/>
            <w:bookmarkEnd w:id="0"/>
          </w:p>
          <w:p w:rsidR="00963DF9" w:rsidRPr="00260294" w:rsidRDefault="00963DF9" w:rsidP="00260294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C47F27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>Escape from Pompeii</w:t>
            </w:r>
            <w:r w:rsidR="004C4EA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by Christin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Balit</w:t>
            </w:r>
            <w:proofErr w:type="spellEnd"/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– Story set in Roman Times</w:t>
            </w:r>
          </w:p>
          <w:p w:rsidR="00D8625A" w:rsidRPr="00C47F27" w:rsidRDefault="00D8625A" w:rsidP="0039233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BD6CCA" w:rsidRPr="00C47F27" w:rsidRDefault="0039233C" w:rsidP="0039233C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Non Fiction: </w:t>
            </w:r>
          </w:p>
          <w:p w:rsidR="00C35A70" w:rsidRPr="00C47F27" w:rsidRDefault="00C35A70" w:rsidP="00C35A70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C35A70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>Dragons – Truth, Myths and Legends</w:t>
            </w:r>
            <w:r w:rsidRPr="00C35A70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by David Passes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</w:t>
            </w:r>
            <w:r w:rsidR="00260294"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- 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Non-Ch</w:t>
            </w:r>
            <w:r w:rsidR="004C4EA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ron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ological Reports</w:t>
            </w:r>
          </w:p>
          <w:p w:rsidR="00C35A70" w:rsidRPr="00C47F27" w:rsidRDefault="00C35A70" w:rsidP="00C35A70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C47F27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>Varmints and The Tin Forest by Helen Ward-</w:t>
            </w:r>
            <w:r w:rsidRPr="00C47F27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Stories about the impact of damaging the environment. Used for persuasive writing. </w:t>
            </w:r>
          </w:p>
          <w:p w:rsidR="00260294" w:rsidRPr="00C35A70" w:rsidRDefault="00260294" w:rsidP="00260294">
            <w:pPr>
              <w:rPr>
                <w:rFonts w:ascii="XCCW Joined 1a" w:hAnsi="XCCW Joined 1a"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Ask </w:t>
            </w:r>
            <w:proofErr w:type="spellStart"/>
            <w:r w:rsidRPr="00C47F27">
              <w:rPr>
                <w:rFonts w:ascii="XCCW Joined 1a" w:hAnsi="XCCW Joined 1a"/>
                <w:b/>
                <w:sz w:val="20"/>
                <w:szCs w:val="20"/>
              </w:rPr>
              <w:t>Dr</w:t>
            </w:r>
            <w:proofErr w:type="spellEnd"/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 K Fisher</w:t>
            </w:r>
            <w:r w:rsidR="004C4EA4">
              <w:rPr>
                <w:rFonts w:ascii="XCCW Joined 1a" w:hAnsi="XCCW Joined 1a"/>
                <w:sz w:val="20"/>
                <w:szCs w:val="20"/>
              </w:rPr>
              <w:t xml:space="preserve"> by Claire </w:t>
            </w:r>
            <w:proofErr w:type="spellStart"/>
            <w:r w:rsidR="004C4EA4">
              <w:rPr>
                <w:rFonts w:ascii="XCCW Joined 1a" w:hAnsi="XCCW Joined 1a"/>
                <w:sz w:val="20"/>
                <w:szCs w:val="20"/>
              </w:rPr>
              <w:t>Llewllyn</w:t>
            </w:r>
            <w:proofErr w:type="spellEnd"/>
            <w:r w:rsidR="004C4EA4">
              <w:rPr>
                <w:rFonts w:ascii="XCCW Joined 1a" w:hAnsi="XCCW Joined 1a"/>
                <w:sz w:val="20"/>
                <w:szCs w:val="20"/>
              </w:rPr>
              <w:t xml:space="preserve"> - a non-</w:t>
            </w:r>
            <w:r w:rsidRPr="00C47F27">
              <w:rPr>
                <w:rFonts w:ascii="XCCW Joined 1a" w:hAnsi="XCCW Joined 1a"/>
                <w:sz w:val="20"/>
                <w:szCs w:val="20"/>
              </w:rPr>
              <w:t>ch</w:t>
            </w:r>
            <w:r w:rsidR="00474E71">
              <w:rPr>
                <w:rFonts w:ascii="XCCW Joined 1a" w:hAnsi="XCCW Joined 1a"/>
                <w:sz w:val="20"/>
                <w:szCs w:val="20"/>
              </w:rPr>
              <w:t>ron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ological text about animals. </w:t>
            </w:r>
          </w:p>
          <w:p w:rsidR="008C24B0" w:rsidRPr="00C47F27" w:rsidRDefault="008C24B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260294" w:rsidRPr="00C47F27" w:rsidRDefault="00260294">
            <w:pPr>
              <w:rPr>
                <w:rFonts w:ascii="XCCW Joined 1a" w:hAnsi="XCCW Joined 1a"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lastRenderedPageBreak/>
              <w:t xml:space="preserve">Grow Your Own Lettuce- 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Instructional writing about growing things. </w:t>
            </w:r>
          </w:p>
          <w:p w:rsidR="00260294" w:rsidRPr="00C47F27" w:rsidRDefault="00260294">
            <w:pPr>
              <w:rPr>
                <w:rFonts w:ascii="XCCW Joined 1a" w:hAnsi="XCCW Joined 1a"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 xml:space="preserve">Outdoor Wonderland 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by Jeffery and </w:t>
            </w:r>
            <w:proofErr w:type="spellStart"/>
            <w:r w:rsidRPr="00C47F27">
              <w:rPr>
                <w:rFonts w:ascii="XCCW Joined 1a" w:hAnsi="XCCW Joined 1a"/>
                <w:sz w:val="20"/>
                <w:szCs w:val="20"/>
              </w:rPr>
              <w:t>Lickens</w:t>
            </w:r>
            <w:proofErr w:type="spellEnd"/>
            <w:r w:rsidRPr="00C47F27">
              <w:rPr>
                <w:rFonts w:ascii="XCCW Joined 1a" w:hAnsi="XCCW Joined 1a"/>
                <w:sz w:val="20"/>
                <w:szCs w:val="20"/>
              </w:rPr>
              <w:t xml:space="preserve"> – Instructions about making and doing things outside</w:t>
            </w:r>
          </w:p>
          <w:p w:rsidR="00963DF9" w:rsidRPr="00C47F27" w:rsidRDefault="00963DF9">
            <w:pPr>
              <w:rPr>
                <w:rFonts w:ascii="XCCW Joined 1a" w:hAnsi="XCCW Joined 1a"/>
                <w:b/>
                <w:sz w:val="20"/>
                <w:szCs w:val="20"/>
              </w:rPr>
            </w:pPr>
          </w:p>
          <w:p w:rsidR="00963DF9" w:rsidRPr="00C47F27" w:rsidRDefault="00963DF9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>The Roman Record-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 Newspaper reports. </w:t>
            </w:r>
          </w:p>
          <w:p w:rsidR="00260294" w:rsidRPr="00C47F27" w:rsidRDefault="00260294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8C24B0" w:rsidRPr="00C47F27" w:rsidRDefault="008C24B0" w:rsidP="008C24B0">
            <w:pPr>
              <w:rPr>
                <w:rFonts w:ascii="XCCW Joined 1a" w:hAnsi="XCCW Joined 1a"/>
                <w:sz w:val="20"/>
                <w:szCs w:val="20"/>
              </w:rPr>
            </w:pPr>
            <w:r w:rsidRPr="00C47F27">
              <w:rPr>
                <w:rFonts w:ascii="XCCW Joined 1a" w:hAnsi="XCCW Joined 1a"/>
                <w:b/>
                <w:sz w:val="20"/>
                <w:szCs w:val="20"/>
              </w:rPr>
              <w:t>Poetry</w:t>
            </w:r>
            <w:r w:rsidRPr="00C47F27">
              <w:rPr>
                <w:rFonts w:ascii="XCCW Joined 1a" w:hAnsi="XCCW Joined 1a"/>
                <w:sz w:val="20"/>
                <w:szCs w:val="20"/>
              </w:rPr>
              <w:t xml:space="preserve">: </w:t>
            </w:r>
          </w:p>
          <w:p w:rsidR="00166107" w:rsidRPr="00C47F27" w:rsidRDefault="0016610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260294" w:rsidRPr="00260294" w:rsidRDefault="00260294" w:rsidP="00260294">
            <w:pPr>
              <w:spacing w:after="200" w:line="276" w:lineRule="auto"/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</w:pPr>
            <w:r w:rsidRPr="00260294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>Paint me a Poem</w:t>
            </w:r>
            <w:r w:rsidRPr="0026029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 by Grace Nichols </w:t>
            </w:r>
          </w:p>
          <w:p w:rsidR="00260294" w:rsidRPr="00260294" w:rsidRDefault="00260294" w:rsidP="00260294">
            <w:pPr>
              <w:spacing w:after="200" w:line="276" w:lineRule="auto"/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</w:pPr>
            <w:r w:rsidRPr="00260294">
              <w:rPr>
                <w:rFonts w:ascii="XCCW Joined 1a" w:eastAsiaTheme="minorHAnsi" w:hAnsi="XCCW Joined 1a" w:cstheme="minorBidi"/>
                <w:b/>
                <w:sz w:val="20"/>
                <w:szCs w:val="20"/>
                <w:lang w:val="en-GB"/>
              </w:rPr>
              <w:t xml:space="preserve">Poetry Pie </w:t>
            </w:r>
            <w:r w:rsidRPr="0026029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 xml:space="preserve">by Roger </w:t>
            </w:r>
            <w:proofErr w:type="spellStart"/>
            <w:r w:rsidRPr="00260294">
              <w:rPr>
                <w:rFonts w:ascii="XCCW Joined 1a" w:eastAsiaTheme="minorHAnsi" w:hAnsi="XCCW Joined 1a" w:cstheme="minorBidi"/>
                <w:sz w:val="20"/>
                <w:szCs w:val="20"/>
                <w:lang w:val="en-GB"/>
              </w:rPr>
              <w:t>McGough</w:t>
            </w:r>
            <w:proofErr w:type="spellEnd"/>
          </w:p>
          <w:p w:rsidR="00260294" w:rsidRPr="00C47F27" w:rsidRDefault="00260294" w:rsidP="00260294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100 best poems for children</w:t>
            </w: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by Roger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McGough</w:t>
            </w:r>
            <w:proofErr w:type="spellEnd"/>
          </w:p>
          <w:p w:rsidR="00166107" w:rsidRPr="00C47F27" w:rsidRDefault="0016610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260294" w:rsidRPr="00C47F27" w:rsidRDefault="00260294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166107" w:rsidRPr="00C47F27" w:rsidRDefault="0016610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166107" w:rsidRPr="00C47F27" w:rsidRDefault="0016610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  <w:p w:rsidR="00166107" w:rsidRPr="00C47F27" w:rsidRDefault="0016610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947" w:type="dxa"/>
          </w:tcPr>
          <w:p w:rsidR="00C35A70" w:rsidRPr="00C47F27" w:rsidRDefault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lastRenderedPageBreak/>
              <w:t>There are two t</w:t>
            </w:r>
            <w:r w:rsidR="00474E71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ypes of Fiction Books the ‘Ready R</w:t>
            </w: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eads’ and</w:t>
            </w:r>
            <w:r w:rsidR="004F7F5A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the ‘Writer’s Reads’.</w:t>
            </w:r>
            <w:r w:rsidR="00474E71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The ‘Read</w:t>
            </w: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y</w:t>
            </w:r>
            <w:r w:rsidR="00474E71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R</w:t>
            </w: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eads’ are your holiday easy reads and it’s good for us all to read them in our le</w:t>
            </w:r>
            <w:r w:rsidR="00474E71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isure time. However the ‘Writer’s R</w:t>
            </w: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eads’ are those high quality texts which are important for learning about sentence structure and writing features.</w:t>
            </w:r>
          </w:p>
          <w:p w:rsidR="00C35A70" w:rsidRPr="00C47F27" w:rsidRDefault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C35A70" w:rsidRPr="00C47F27" w:rsidRDefault="00C35A70" w:rsidP="00C35A70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‘Writer</w:t>
            </w:r>
            <w:r w:rsidR="00474E71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’</w:t>
            </w:r>
            <w:r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 xml:space="preserve">s Reads’ Fiction: </w:t>
            </w:r>
          </w:p>
          <w:p w:rsidR="00C35A70" w:rsidRPr="00C47F27" w:rsidRDefault="00C35A70" w:rsidP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Books by Roald Dahl, e.g. The Enormous Crocodile, James and the Giant Peach, Charlie and the Chocolate Factory, etc.</w:t>
            </w:r>
          </w:p>
          <w:p w:rsidR="00C35A70" w:rsidRPr="00C47F27" w:rsidRDefault="00C35A70" w:rsidP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The Iron Man by Ted Hughes</w:t>
            </w:r>
          </w:p>
          <w:p w:rsidR="00C35A70" w:rsidRPr="00C47F27" w:rsidRDefault="00C35A70" w:rsidP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The Sheep Pig by Dick King-Smith</w:t>
            </w:r>
          </w:p>
          <w:p w:rsidR="00C35A70" w:rsidRPr="00C47F27" w:rsidRDefault="00C35A70" w:rsidP="00C35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The Lion, The Witch and The Wardrobe by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C.S.Lewis</w:t>
            </w:r>
            <w:proofErr w:type="spellEnd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C47F27" w:rsidRPr="00C47F27" w:rsidRDefault="00C47F27" w:rsidP="00C47F2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/>
                <w:sz w:val="20"/>
                <w:szCs w:val="20"/>
              </w:rPr>
              <w:t xml:space="preserve">Cool – Michael </w:t>
            </w:r>
            <w:proofErr w:type="spellStart"/>
            <w:r w:rsidRPr="00C47F27">
              <w:rPr>
                <w:rFonts w:ascii="XCCW Joined 1a" w:hAnsi="XCCW Joined 1a"/>
                <w:sz w:val="20"/>
                <w:szCs w:val="20"/>
              </w:rPr>
              <w:t>Morpurgo</w:t>
            </w:r>
            <w:proofErr w:type="spellEnd"/>
          </w:p>
          <w:p w:rsidR="00C35A70" w:rsidRPr="00C47F27" w:rsidRDefault="00C35A70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39233C" w:rsidRPr="00C47F27" w:rsidRDefault="00474E71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‘Read</w:t>
            </w:r>
            <w:r w:rsidR="00C35A70"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 xml:space="preserve">y Reads’ </w:t>
            </w:r>
            <w:r w:rsidR="00166107"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Fiction:</w:t>
            </w:r>
            <w:r w:rsidR="0039233C"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8C24B0" w:rsidRPr="00C47F27" w:rsidRDefault="008C24B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Books by David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Walliams</w:t>
            </w:r>
            <w:proofErr w:type="spellEnd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, e.g. Gangsta Granny, Mr Stink, etc.</w:t>
            </w:r>
          </w:p>
          <w:p w:rsidR="006E3A70" w:rsidRPr="00C47F27" w:rsidRDefault="006E3A70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The classic mystery series by Enid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Blyton</w:t>
            </w:r>
            <w:proofErr w:type="spellEnd"/>
          </w:p>
          <w:p w:rsidR="00F369BD" w:rsidRPr="00C47F27" w:rsidRDefault="00F369BD" w:rsidP="00F369BD">
            <w:pPr>
              <w:spacing w:after="120" w:line="264" w:lineRule="atLeast"/>
              <w:textAlignment w:val="baseline"/>
              <w:outlineLvl w:val="0"/>
              <w:rPr>
                <w:rFonts w:ascii="XCCW Joined 1a" w:hAnsi="XCCW Joined 1a" w:cs="Arial"/>
                <w:bCs/>
                <w:kern w:val="36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Helvetica"/>
                <w:sz w:val="20"/>
                <w:szCs w:val="20"/>
                <w:lang w:val="en-GB" w:eastAsia="en-GB"/>
              </w:rPr>
              <w:t xml:space="preserve">Flat </w:t>
            </w:r>
            <w:r w:rsidRPr="00F369BD">
              <w:rPr>
                <w:rFonts w:ascii="XCCW Joined 1a" w:hAnsi="XCCW Joined 1a" w:cs="Arial"/>
                <w:bCs/>
                <w:sz w:val="20"/>
                <w:szCs w:val="20"/>
                <w:lang w:val="en-GB" w:eastAsia="en-GB"/>
              </w:rPr>
              <w:t>Stanley by Jeff Brown</w:t>
            </w:r>
          </w:p>
          <w:p w:rsidR="00B13432" w:rsidRPr="00C47F27" w:rsidRDefault="00B13432" w:rsidP="00F369BD">
            <w:pPr>
              <w:spacing w:after="120" w:line="264" w:lineRule="atLeast"/>
              <w:textAlignment w:val="baseline"/>
              <w:outlineLvl w:val="0"/>
              <w:rPr>
                <w:rFonts w:ascii="XCCW Joined 1a" w:hAnsi="XCCW Joined 1a" w:cs="Arial"/>
                <w:bCs/>
                <w:kern w:val="36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The Worst Witch by Jill Murphy</w:t>
            </w:r>
          </w:p>
          <w:p w:rsidR="0061372B" w:rsidRPr="00C47F27" w:rsidRDefault="0061372B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Cat Tales: Ice Cat by Linda Newberry</w:t>
            </w:r>
          </w:p>
          <w:p w:rsidR="0061372B" w:rsidRPr="00C47F27" w:rsidRDefault="0061372B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Abominables</w:t>
            </w:r>
            <w:proofErr w:type="spellEnd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by Eva Ibbotson</w:t>
            </w:r>
          </w:p>
          <w:p w:rsidR="0061372B" w:rsidRPr="00C47F27" w:rsidRDefault="0061372B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The Battle of Bubble and Squeak by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Philippa</w:t>
            </w:r>
            <w:proofErr w:type="spellEnd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Pearce.</w:t>
            </w:r>
          </w:p>
          <w:p w:rsidR="0061372B" w:rsidRPr="00C47F27" w:rsidRDefault="00BE7846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Hansel and Gretel by Anthony Browne</w:t>
            </w:r>
          </w:p>
          <w:p w:rsidR="00BE7846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Kid Normal by Greg James</w:t>
            </w:r>
          </w:p>
          <w:p w:rsidR="00141F29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The world according to Humphrey by Betty G Birney.</w:t>
            </w:r>
          </w:p>
          <w:p w:rsidR="00C47F27" w:rsidRPr="00C47F27" w:rsidRDefault="00C47F27" w:rsidP="00C47F27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/>
                <w:sz w:val="20"/>
                <w:szCs w:val="20"/>
              </w:rPr>
              <w:t>The Diary of a Killer Cat - Anne Fine</w:t>
            </w:r>
          </w:p>
          <w:p w:rsidR="00C47F27" w:rsidRPr="00C47F27" w:rsidRDefault="00C47F27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66107" w:rsidRPr="00C47F27" w:rsidRDefault="00166107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Non-fiction:</w:t>
            </w:r>
          </w:p>
          <w:p w:rsidR="00166107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My Lego World Collection by Dorling Kindersley</w:t>
            </w:r>
          </w:p>
          <w:p w:rsidR="00141F29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Minecraft</w:t>
            </w:r>
            <w:proofErr w:type="spellEnd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Hacks by Megan Miller</w:t>
            </w:r>
          </w:p>
          <w:p w:rsidR="00141F29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Totally Wacky Facts about the Human</w:t>
            </w:r>
            <w:r w:rsidR="00D8625A"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Body by </w:t>
            </w:r>
            <w:proofErr w:type="spellStart"/>
            <w:r w:rsidR="00D8625A"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Cari</w:t>
            </w:r>
            <w:proofErr w:type="spellEnd"/>
            <w:r w:rsidR="00D8625A"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 Meister</w:t>
            </w:r>
          </w:p>
          <w:p w:rsidR="00D8625A" w:rsidRPr="00C47F27" w:rsidRDefault="00D8625A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Horrid Henry’s Crazy Creatures by Francesca Simon</w:t>
            </w:r>
          </w:p>
          <w:p w:rsidR="00141F29" w:rsidRPr="00C47F27" w:rsidRDefault="00141F29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66107" w:rsidRPr="00C47F27" w:rsidRDefault="00166107">
            <w:pPr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b/>
                <w:color w:val="000000"/>
                <w:sz w:val="20"/>
                <w:szCs w:val="20"/>
                <w:lang w:val="en-GB" w:eastAsia="en-GB"/>
              </w:rPr>
              <w:t>Poetry:</w:t>
            </w:r>
          </w:p>
          <w:p w:rsidR="00BD6CCA" w:rsidRPr="00C47F27" w:rsidRDefault="00BD6CCA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Poems to perform by Julia Donaldson</w:t>
            </w:r>
          </w:p>
          <w:p w:rsidR="00BD6CCA" w:rsidRPr="00C47F27" w:rsidRDefault="00BD6CCA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 xml:space="preserve">Please Mrs Butler by Allan </w:t>
            </w:r>
            <w:proofErr w:type="spellStart"/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Ahlberg</w:t>
            </w:r>
            <w:proofErr w:type="spellEnd"/>
          </w:p>
          <w:p w:rsidR="00B13432" w:rsidRPr="00C47F27" w:rsidRDefault="00B13432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Revolting Rhymes by Roald Dahl</w:t>
            </w:r>
          </w:p>
          <w:p w:rsidR="00BD6CCA" w:rsidRPr="00C47F27" w:rsidRDefault="00141F29">
            <w:pPr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</w:pPr>
            <w:r w:rsidRPr="00C47F27">
              <w:rPr>
                <w:rFonts w:ascii="XCCW Joined 1a" w:hAnsi="XCCW Joined 1a" w:cs="Calibri"/>
                <w:color w:val="000000"/>
                <w:sz w:val="20"/>
                <w:szCs w:val="20"/>
                <w:lang w:val="en-GB" w:eastAsia="en-GB"/>
              </w:rPr>
              <w:t>Read me and laugh a funny poem for every day of the year – Gaby Morgan</w:t>
            </w:r>
          </w:p>
        </w:tc>
      </w:tr>
    </w:tbl>
    <w:p w:rsidR="00D749FA" w:rsidRPr="00C47F27" w:rsidRDefault="00DA3D09" w:rsidP="00DA3D09">
      <w:pPr>
        <w:jc w:val="center"/>
        <w:rPr>
          <w:rFonts w:ascii="XCCW Joined 1a" w:hAnsi="XCCW Joined 1a"/>
          <w:sz w:val="20"/>
          <w:szCs w:val="20"/>
        </w:rPr>
      </w:pPr>
      <w:r w:rsidRPr="00C47F27">
        <w:rPr>
          <w:rFonts w:ascii="XCCW Joined 1a" w:hAnsi="XCCW Joined 1a"/>
          <w:sz w:val="20"/>
          <w:szCs w:val="20"/>
        </w:rPr>
        <w:lastRenderedPageBreak/>
        <w:t>Here are further examples of what you could be reading: https://schoolreadinglist.co.uk/reading-lists-for-ks2-school-pupils/reading-list-for-year-3-pupils-ks2-age-7-8/</w:t>
      </w:r>
    </w:p>
    <w:sectPr w:rsidR="00D749FA" w:rsidRPr="00C47F27" w:rsidSect="00EF4255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A" w:rsidRDefault="004F7F5A" w:rsidP="00166107">
      <w:r>
        <w:separator/>
      </w:r>
    </w:p>
  </w:endnote>
  <w:endnote w:type="continuationSeparator" w:id="0">
    <w:p w:rsidR="004F7F5A" w:rsidRDefault="004F7F5A" w:rsidP="0016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A" w:rsidRDefault="004F7F5A" w:rsidP="00166107">
      <w:r>
        <w:separator/>
      </w:r>
    </w:p>
  </w:footnote>
  <w:footnote w:type="continuationSeparator" w:id="0">
    <w:p w:rsidR="004F7F5A" w:rsidRDefault="004F7F5A" w:rsidP="0016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A" w:rsidRPr="00166107" w:rsidRDefault="004F7F5A" w:rsidP="00166107">
    <w:pPr>
      <w:jc w:val="center"/>
      <w:rPr>
        <w:rFonts w:ascii="XCCW Joined 1a" w:hAnsi="XCCW Joined 1a"/>
        <w:b/>
        <w:sz w:val="32"/>
        <w:u w:val="single"/>
      </w:rPr>
    </w:pPr>
    <w:r w:rsidRPr="00166107">
      <w:rPr>
        <w:b/>
        <w:noProof/>
        <w:sz w:val="32"/>
        <w:lang w:val="en-GB" w:eastAsia="en-GB"/>
      </w:rPr>
      <w:drawing>
        <wp:anchor distT="0" distB="0" distL="114300" distR="114300" simplePos="0" relativeHeight="251660288" behindDoc="1" locked="0" layoutInCell="1" allowOverlap="1" wp14:anchorId="59834577" wp14:editId="1C0CBAAD">
          <wp:simplePos x="0" y="0"/>
          <wp:positionH relativeFrom="column">
            <wp:posOffset>7969250</wp:posOffset>
          </wp:positionH>
          <wp:positionV relativeFrom="paragraph">
            <wp:posOffset>-114935</wp:posOffset>
          </wp:positionV>
          <wp:extent cx="664845" cy="735965"/>
          <wp:effectExtent l="0" t="0" r="1905" b="6985"/>
          <wp:wrapTight wrapText="bothSides">
            <wp:wrapPolygon edited="0">
              <wp:start x="0" y="0"/>
              <wp:lineTo x="0" y="21246"/>
              <wp:lineTo x="21043" y="21246"/>
              <wp:lineTo x="210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107">
      <w:rPr>
        <w:b/>
        <w:noProof/>
        <w:sz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F624D86" wp14:editId="6944DCE0">
          <wp:simplePos x="0" y="0"/>
          <wp:positionH relativeFrom="column">
            <wp:posOffset>-453390</wp:posOffset>
          </wp:positionH>
          <wp:positionV relativeFrom="paragraph">
            <wp:posOffset>-114935</wp:posOffset>
          </wp:positionV>
          <wp:extent cx="664845" cy="735965"/>
          <wp:effectExtent l="0" t="0" r="1905" b="6985"/>
          <wp:wrapTight wrapText="bothSides">
            <wp:wrapPolygon edited="0">
              <wp:start x="0" y="0"/>
              <wp:lineTo x="0" y="21246"/>
              <wp:lineTo x="21043" y="21246"/>
              <wp:lineTo x="210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107">
      <w:rPr>
        <w:rFonts w:ascii="XCCW Joined 1a" w:hAnsi="XCCW Joined 1a"/>
        <w:b/>
        <w:sz w:val="32"/>
        <w:u w:val="single"/>
      </w:rPr>
      <w:t>Windmill H</w:t>
    </w:r>
    <w:r>
      <w:rPr>
        <w:rFonts w:ascii="XCCW Joined 1a" w:hAnsi="XCCW Joined 1a"/>
        <w:b/>
        <w:sz w:val="32"/>
        <w:u w:val="single"/>
      </w:rPr>
      <w:t>ill Academy: Key texts in Year 3</w:t>
    </w:r>
  </w:p>
  <w:p w:rsidR="004F7F5A" w:rsidRDefault="004F7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55"/>
    <w:rsid w:val="00001C08"/>
    <w:rsid w:val="000E6328"/>
    <w:rsid w:val="00141F29"/>
    <w:rsid w:val="00166107"/>
    <w:rsid w:val="002479A8"/>
    <w:rsid w:val="00260294"/>
    <w:rsid w:val="0039233C"/>
    <w:rsid w:val="00474E71"/>
    <w:rsid w:val="00495DAD"/>
    <w:rsid w:val="004C4EA4"/>
    <w:rsid w:val="004D55FF"/>
    <w:rsid w:val="004F7F5A"/>
    <w:rsid w:val="00523F12"/>
    <w:rsid w:val="00590A9C"/>
    <w:rsid w:val="0061372B"/>
    <w:rsid w:val="006578E5"/>
    <w:rsid w:val="006E3A70"/>
    <w:rsid w:val="00717418"/>
    <w:rsid w:val="008C24B0"/>
    <w:rsid w:val="00963DF9"/>
    <w:rsid w:val="009938DB"/>
    <w:rsid w:val="00B12F3A"/>
    <w:rsid w:val="00B13432"/>
    <w:rsid w:val="00BB42A5"/>
    <w:rsid w:val="00BD6CCA"/>
    <w:rsid w:val="00BE7846"/>
    <w:rsid w:val="00C35A70"/>
    <w:rsid w:val="00C47F27"/>
    <w:rsid w:val="00D50ABB"/>
    <w:rsid w:val="00D749FA"/>
    <w:rsid w:val="00D8625A"/>
    <w:rsid w:val="00DA3D09"/>
    <w:rsid w:val="00DC7999"/>
    <w:rsid w:val="00DF401E"/>
    <w:rsid w:val="00E7262F"/>
    <w:rsid w:val="00E94203"/>
    <w:rsid w:val="00EF4255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1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6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61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1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6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61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0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95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4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65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44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57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65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572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0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26">
          <w:marLeft w:val="0"/>
          <w:marRight w:val="376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63D794E9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Lawrence Charrett-Dykes</cp:lastModifiedBy>
  <cp:revision>2</cp:revision>
  <dcterms:created xsi:type="dcterms:W3CDTF">2018-03-19T16:15:00Z</dcterms:created>
  <dcterms:modified xsi:type="dcterms:W3CDTF">2018-03-19T16:15:00Z</dcterms:modified>
</cp:coreProperties>
</file>